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88532" w14:textId="7704E6EF" w:rsidR="00C4279F" w:rsidRPr="00C4279F" w:rsidRDefault="009973E6" w:rsidP="00C427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bookmarkStart w:id="0" w:name="_GoBack"/>
      <w:bookmarkEnd w:id="0"/>
      <w:r w:rsidRPr="00C4279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58240" behindDoc="1" locked="0" layoutInCell="1" allowOverlap="1" wp14:anchorId="54F88F0B" wp14:editId="4952643F">
            <wp:simplePos x="0" y="0"/>
            <wp:positionH relativeFrom="column">
              <wp:posOffset>95885</wp:posOffset>
            </wp:positionH>
            <wp:positionV relativeFrom="paragraph">
              <wp:posOffset>-153035</wp:posOffset>
            </wp:positionV>
            <wp:extent cx="1518158" cy="982980"/>
            <wp:effectExtent l="0" t="0" r="6350" b="7620"/>
            <wp:wrapNone/>
            <wp:docPr id="50" name="Image 35" descr="Une image contenant texte, Police, écriture manuscrite, calligraphie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Une image contenant texte, Police, écriture manuscrite, calligraphie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158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AB97C" w14:textId="22929E18" w:rsidR="00C4279F" w:rsidRPr="00C4279F" w:rsidRDefault="00B8488B" w:rsidP="00C4279F">
      <w:pPr>
        <w:spacing w:after="0" w:line="240" w:lineRule="auto"/>
        <w:ind w:firstLine="2835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8"/>
          <w:szCs w:val="28"/>
          <w:lang w:eastAsia="fr-FR"/>
          <w14:ligatures w14:val="none"/>
        </w:rPr>
        <w:t>18 février</w:t>
      </w:r>
      <w:r w:rsidR="00C4279F" w:rsidRPr="00C4279F">
        <w:rPr>
          <w:rFonts w:ascii="Open Sans" w:eastAsia="Times New Roman" w:hAnsi="Open Sans" w:cs="Open Sans"/>
          <w:b/>
          <w:bCs/>
          <w:kern w:val="0"/>
          <w:sz w:val="28"/>
          <w:szCs w:val="28"/>
          <w:lang w:eastAsia="fr-FR"/>
          <w14:ligatures w14:val="none"/>
        </w:rPr>
        <w:t xml:space="preserve"> 2026</w:t>
      </w:r>
    </w:p>
    <w:p w14:paraId="588AC095" w14:textId="2D1539F9" w:rsidR="00C4279F" w:rsidRPr="00C4279F" w:rsidRDefault="00B8488B" w:rsidP="00B8488B">
      <w:pPr>
        <w:spacing w:after="0" w:line="240" w:lineRule="auto"/>
        <w:ind w:firstLine="3544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>Mercredi des Cendres</w:t>
      </w:r>
      <w:r w:rsidR="00C4279F" w:rsidRPr="00C4279F">
        <w:rPr>
          <w:rFonts w:ascii="Calibri" w:eastAsia="Times New Roman" w:hAnsi="Calibri" w:cs="Calibri"/>
          <w:kern w:val="0"/>
          <w:sz w:val="28"/>
          <w:szCs w:val="28"/>
          <w:lang w:eastAsia="fr-FR"/>
          <w14:ligatures w14:val="none"/>
        </w:rPr>
        <w:t xml:space="preserve"> (A) </w:t>
      </w:r>
    </w:p>
    <w:p w14:paraId="5E0AFB9A" w14:textId="4A3FBAB7" w:rsidR="00C4279F" w:rsidRDefault="00C4279F" w:rsidP="00C427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5B0814B" w14:textId="040F946E" w:rsidR="000231D8" w:rsidRPr="00B53476" w:rsidRDefault="000231D8" w:rsidP="00B555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2"/>
          <w:szCs w:val="12"/>
          <w:lang w:eastAsia="fr-FR"/>
          <w14:ligatures w14:val="none"/>
        </w:rPr>
      </w:pPr>
    </w:p>
    <w:p w14:paraId="33797B2F" w14:textId="5953A579" w:rsidR="002342E4" w:rsidRPr="004741EA" w:rsidRDefault="00FA07EC" w:rsidP="008E3B3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Chant d’entrée</w:t>
      </w:r>
      <w:r w:rsidR="008E3B35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 xml:space="preserve">   </w:t>
      </w:r>
      <w:r w:rsidR="008E3B35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ab/>
      </w:r>
      <w:r w:rsidR="001526DE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ab/>
      </w:r>
      <w:r w:rsidR="002342E4" w:rsidRPr="004741EA"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  <w:t>Changez vos cœurs, croyez à la Bonne Nouvelle !</w:t>
      </w:r>
    </w:p>
    <w:p w14:paraId="56779ACE" w14:textId="77777777" w:rsidR="002342E4" w:rsidRPr="004741EA" w:rsidRDefault="002342E4" w:rsidP="001526DE">
      <w:pPr>
        <w:spacing w:after="0" w:line="240" w:lineRule="auto"/>
        <w:ind w:left="1416" w:firstLine="708"/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</w:pPr>
      <w:r w:rsidRPr="004741EA"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  <w:t>Changez de vie, croyez que Dieu vous aime !</w:t>
      </w:r>
    </w:p>
    <w:p w14:paraId="10CF7F8B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1 "Je ne viens pas pour condamner le monde :</w:t>
      </w:r>
    </w:p>
    <w:p w14:paraId="035CC1D4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Je viens pour que le monde soit sauvé."</w:t>
      </w:r>
    </w:p>
    <w:p w14:paraId="18849CB0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8"/>
          <w:szCs w:val="8"/>
          <w:lang w:eastAsia="fr-FR"/>
          <w14:ligatures w14:val="none"/>
        </w:rPr>
      </w:pPr>
    </w:p>
    <w:p w14:paraId="327BC808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2 "Je ne viens pas pour les bien-portants ni pour les justes :</w:t>
      </w:r>
    </w:p>
    <w:p w14:paraId="51B5A84E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Je viens pour les malades, les pécheurs."</w:t>
      </w:r>
    </w:p>
    <w:p w14:paraId="4106AA87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8"/>
          <w:szCs w:val="8"/>
          <w:lang w:eastAsia="fr-FR"/>
          <w14:ligatures w14:val="none"/>
        </w:rPr>
      </w:pPr>
    </w:p>
    <w:p w14:paraId="4CFC961B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5 "Je suis la porte, dit Jésus :</w:t>
      </w:r>
    </w:p>
    <w:p w14:paraId="11176719" w14:textId="77777777" w:rsidR="002342E4" w:rsidRPr="00314658" w:rsidRDefault="002342E4" w:rsidP="002342E4">
      <w:pPr>
        <w:spacing w:after="0" w:line="240" w:lineRule="auto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314658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Qui entrera par moi sera sauvé."</w:t>
      </w:r>
    </w:p>
    <w:p w14:paraId="49DAE307" w14:textId="77777777" w:rsidR="002342E4" w:rsidRPr="001526DE" w:rsidRDefault="002342E4" w:rsidP="002342E4">
      <w:pPr>
        <w:spacing w:after="0" w:line="240" w:lineRule="auto"/>
        <w:rPr>
          <w:rFonts w:ascii="Open Sans" w:eastAsia="Calibri" w:hAnsi="Open Sans" w:cs="Open Sans"/>
          <w:kern w:val="0"/>
          <w:sz w:val="10"/>
          <w:szCs w:val="10"/>
          <w14:ligatures w14:val="none"/>
        </w:rPr>
      </w:pPr>
    </w:p>
    <w:p w14:paraId="57C5F4D6" w14:textId="77777777" w:rsidR="00DF494F" w:rsidRDefault="00DF494F" w:rsidP="00DF494F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  <w:t>Liturgie de la Parole</w:t>
      </w:r>
    </w:p>
    <w:p w14:paraId="24D1983A" w14:textId="77777777" w:rsidR="0093091C" w:rsidRPr="001526DE" w:rsidRDefault="0093091C" w:rsidP="00B555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6"/>
          <w:szCs w:val="6"/>
          <w:lang w:eastAsia="fr-FR"/>
          <w14:ligatures w14:val="none"/>
        </w:rPr>
      </w:pPr>
    </w:p>
    <w:p w14:paraId="555AF8C9" w14:textId="39E14A0A" w:rsidR="001644B9" w:rsidRDefault="001644B9" w:rsidP="001644B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1ère lecture</w:t>
      </w:r>
      <w:r w:rsidRPr="00C4279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 </w:t>
      </w:r>
      <w:r w:rsidRPr="00C4279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: livre du prophète </w:t>
      </w:r>
      <w:r w:rsidR="002302B5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Joël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 </w:t>
      </w:r>
      <w:r w:rsidRPr="00C4279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(</w:t>
      </w:r>
      <w:r w:rsidR="002302B5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2, 12-18</w:t>
      </w:r>
      <w:r w:rsidRPr="00C4279F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)</w:t>
      </w:r>
      <w:r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</w:p>
    <w:p w14:paraId="408D1215" w14:textId="2F3BBD93" w:rsidR="002A499E" w:rsidRDefault="001644B9" w:rsidP="002A499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Psaume</w:t>
      </w:r>
      <w:r w:rsidRPr="00C4279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 </w:t>
      </w:r>
      <w:r w:rsidR="00492556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50</w:t>
      </w: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 : </w:t>
      </w:r>
      <w:r w:rsidR="002A499E" w:rsidRPr="002A499E">
        <w:rPr>
          <w:rFonts w:ascii="Open Sans" w:eastAsia="Times New Roman" w:hAnsi="Open Sans" w:cs="Open Sans"/>
          <w:b/>
          <w:bCs/>
          <w:color w:val="333333"/>
          <w:kern w:val="0"/>
          <w:sz w:val="17"/>
          <w:szCs w:val="17"/>
          <w:lang w:eastAsia="fr-FR"/>
          <w14:ligatures w14:val="none"/>
        </w:rPr>
        <w:t>Pitié, Seigneur, car nous avons péché.</w:t>
      </w:r>
    </w:p>
    <w:p w14:paraId="7EFB7F20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Pitié pour moi, mon Dieu, dans ton amour,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selon ta grande miséricorde, efface mon péché.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Lave-moi tout entier de ma faute,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purifie-moi de mon offense.</w:t>
      </w:r>
    </w:p>
    <w:p w14:paraId="1148E41E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8"/>
          <w:szCs w:val="8"/>
          <w:lang w:eastAsia="fr-FR"/>
          <w14:ligatures w14:val="none"/>
        </w:rPr>
      </w:pPr>
    </w:p>
    <w:p w14:paraId="3463FF2F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Oui, je connais mon péché,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ma faute est toujours devant moi.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Contre toi, et toi seul, j'ai péché,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ce qui est mal à tes yeux, je l'ai fait.</w:t>
      </w:r>
    </w:p>
    <w:p w14:paraId="7B416EF5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8"/>
          <w:szCs w:val="8"/>
          <w:lang w:eastAsia="fr-FR"/>
          <w14:ligatures w14:val="none"/>
        </w:rPr>
      </w:pPr>
    </w:p>
    <w:p w14:paraId="184AB8BF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Crée en moi un cœur pur, ô mon Dieu,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renouvelle et raffermis au fond de moi mon esprit. 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Ne me chasse pas loin de ta face,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ne me reprends pas ton esprit saint. </w:t>
      </w:r>
    </w:p>
    <w:p w14:paraId="059E4817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8"/>
          <w:szCs w:val="8"/>
          <w:lang w:eastAsia="fr-FR"/>
          <w14:ligatures w14:val="none"/>
        </w:rPr>
      </w:pPr>
    </w:p>
    <w:p w14:paraId="24403F86" w14:textId="77777777" w:rsidR="002A499E" w:rsidRPr="002A499E" w:rsidRDefault="002A499E" w:rsidP="001526DE">
      <w:pPr>
        <w:spacing w:after="0" w:line="240" w:lineRule="auto"/>
        <w:ind w:left="567"/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</w:pP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t>Rends-moi la joie d'être sauvé ;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que l'esprit généreux me soutienne.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Seigneur, ouvre mes lèvres,</w:t>
      </w:r>
      <w:r w:rsidRPr="002A499E">
        <w:rPr>
          <w:rFonts w:ascii="Open Sans" w:eastAsia="Times New Roman" w:hAnsi="Open Sans" w:cs="Open Sans"/>
          <w:color w:val="333333"/>
          <w:kern w:val="0"/>
          <w:sz w:val="17"/>
          <w:szCs w:val="17"/>
          <w:lang w:eastAsia="fr-FR"/>
          <w14:ligatures w14:val="none"/>
        </w:rPr>
        <w:br/>
        <w:t>et ma bouche annoncera ta louange.</w:t>
      </w:r>
    </w:p>
    <w:p w14:paraId="05627714" w14:textId="03A79F97" w:rsidR="00DF6F5B" w:rsidRDefault="00DF6F5B" w:rsidP="00DF6F5B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2ème lecture</w:t>
      </w:r>
      <w:r w:rsidRPr="00C4279F">
        <w:rPr>
          <w:rFonts w:ascii="Arial" w:eastAsia="Times New Roman" w:hAnsi="Arial" w:cs="Arial"/>
          <w:kern w:val="0"/>
          <w:sz w:val="17"/>
          <w:szCs w:val="17"/>
          <w:lang w:eastAsia="fr-FR"/>
          <w14:ligatures w14:val="none"/>
        </w:rPr>
        <w:t> </w:t>
      </w:r>
      <w:r w:rsidRPr="00C4279F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: </w:t>
      </w:r>
      <w:r w:rsidR="00441598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deuxième</w:t>
      </w:r>
      <w:r w:rsidRPr="00C4279F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lettre de saint Paul apôtre aux Corinthiens (</w:t>
      </w:r>
      <w:r w:rsidR="004F4E06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5, 20</w:t>
      </w:r>
      <w:r w:rsidR="00A86B3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– 6,2)</w:t>
      </w:r>
    </w:p>
    <w:p w14:paraId="15AA9262" w14:textId="31BA2802" w:rsidR="007E40A1" w:rsidRPr="007E40A1" w:rsidRDefault="007E40A1" w:rsidP="00DF6F5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</w:pPr>
      <w:r w:rsidRPr="007E40A1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Acclamation</w:t>
      </w:r>
      <w:r w:rsidR="005B037A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 xml:space="preserve"> </w:t>
      </w:r>
      <w:r w:rsidR="001025AD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 xml:space="preserve">  </w:t>
      </w:r>
      <w:r w:rsidR="005B037A" w:rsidRPr="001025AD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Ta Parole, Seigneur</w:t>
      </w:r>
      <w:r w:rsidR="00A865C3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,</w:t>
      </w:r>
      <w:r w:rsidR="005B037A" w:rsidRPr="001025AD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est vérité</w:t>
      </w:r>
      <w:r w:rsidR="001025AD" w:rsidRPr="001025AD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, et ta loi, délivrance</w:t>
      </w:r>
      <w:r w:rsidR="001025AD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.</w:t>
      </w:r>
    </w:p>
    <w:p w14:paraId="7773BAB6" w14:textId="5F33AF69" w:rsidR="00DF6F5B" w:rsidRPr="00C4279F" w:rsidRDefault="00DF6F5B" w:rsidP="00DF6F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fr-FR"/>
          <w14:ligatures w14:val="none"/>
        </w:rPr>
        <w:t>Evangile</w:t>
      </w:r>
      <w:r w:rsidRPr="00C4279F">
        <w:rPr>
          <w:rFonts w:ascii="Arial" w:eastAsia="Times New Roman" w:hAnsi="Arial" w:cs="Arial"/>
          <w:b/>
          <w:bCs/>
          <w:kern w:val="0"/>
          <w:sz w:val="17"/>
          <w:szCs w:val="17"/>
          <w:lang w:eastAsia="fr-FR"/>
          <w14:ligatures w14:val="none"/>
        </w:rPr>
        <w:t> </w:t>
      </w:r>
      <w:r w:rsidRPr="00C4279F"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:</w:t>
      </w:r>
      <w:r w:rsidRPr="00C4279F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</w:t>
      </w:r>
      <w:r w:rsidRPr="00C4279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de Jésus-Christ selon Saint </w:t>
      </w:r>
      <w:r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Matthieu </w:t>
      </w:r>
      <w:r w:rsidRPr="00C4279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(</w:t>
      </w:r>
      <w:r w:rsidR="00BC2D32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6, 1-6.16-18</w:t>
      </w:r>
      <w:r w:rsidRPr="00C4279F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)</w:t>
      </w:r>
    </w:p>
    <w:p w14:paraId="2DCEDC84" w14:textId="77777777" w:rsidR="00DF6F5B" w:rsidRPr="00EE6D55" w:rsidRDefault="00DF6F5B" w:rsidP="00DF6F5B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8"/>
          <w:szCs w:val="8"/>
          <w:lang w:eastAsia="fr-FR"/>
          <w14:ligatures w14:val="none"/>
        </w:rPr>
      </w:pPr>
    </w:p>
    <w:p w14:paraId="73EE8C4A" w14:textId="1A9CF244" w:rsidR="00DF6F5B" w:rsidRDefault="00B361E7" w:rsidP="00DF6F5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Imposition des cendres</w:t>
      </w:r>
    </w:p>
    <w:p w14:paraId="7FA9444C" w14:textId="77777777" w:rsidR="00DA702F" w:rsidRPr="00DA702F" w:rsidRDefault="00DA702F" w:rsidP="00DF6F5B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8"/>
          <w:szCs w:val="8"/>
          <w:lang w:eastAsia="fr-FR"/>
          <w14:ligatures w14:val="none"/>
        </w:rPr>
      </w:pPr>
    </w:p>
    <w:p w14:paraId="2AB31428" w14:textId="77777777" w:rsidR="0010111A" w:rsidRPr="00DA6C1F" w:rsidRDefault="0010111A" w:rsidP="001011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4279F">
        <w:rPr>
          <w:rFonts w:ascii="Open Sans" w:eastAsia="Times New Roman" w:hAnsi="Open Sans" w:cs="Open Sans"/>
          <w:b/>
          <w:bCs/>
          <w:caps/>
          <w:color w:val="027387"/>
          <w:kern w:val="0"/>
          <w:sz w:val="20"/>
          <w:szCs w:val="20"/>
          <w:lang w:eastAsia="fr-FR"/>
          <w14:ligatures w14:val="none"/>
        </w:rPr>
        <w:t>Liturgie eucharistique</w:t>
      </w:r>
      <w:r w:rsidRPr="00C4279F">
        <w:rPr>
          <w:rFonts w:ascii="Open Sans" w:eastAsia="Times New Roman" w:hAnsi="Open Sans" w:cs="Open Sans"/>
          <w:color w:val="027387"/>
          <w:kern w:val="0"/>
          <w:sz w:val="20"/>
          <w:szCs w:val="20"/>
          <w:lang w:eastAsia="fr-FR"/>
          <w14:ligatures w14:val="none"/>
        </w:rPr>
        <w:t> </w:t>
      </w:r>
    </w:p>
    <w:p w14:paraId="739DEA3C" w14:textId="70F894C8" w:rsidR="000B0C4D" w:rsidRPr="007F3CC2" w:rsidRDefault="000B0C4D" w:rsidP="000B0C4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F3CC2">
        <w:rPr>
          <w:rFonts w:ascii="Calibri" w:hAnsi="Calibri" w:cs="Calibri"/>
          <w:b/>
          <w:bCs/>
          <w:sz w:val="20"/>
          <w:szCs w:val="20"/>
        </w:rPr>
        <w:t>Dieu saint, Dieu fort, Dieu immortel, béni soit ton nom !</w:t>
      </w:r>
    </w:p>
    <w:p w14:paraId="0C30016D" w14:textId="77777777" w:rsidR="000B0C4D" w:rsidRPr="007F3CC2" w:rsidRDefault="000B0C4D" w:rsidP="00F840E8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 </w:t>
      </w:r>
      <w:r w:rsidRPr="007F3CC2">
        <w:rPr>
          <w:rFonts w:ascii="Calibri" w:hAnsi="Calibri" w:cs="Calibri"/>
          <w:sz w:val="20"/>
          <w:szCs w:val="20"/>
        </w:rPr>
        <w:t>Ciel et terre sont remplis de ta gloire !</w:t>
      </w:r>
    </w:p>
    <w:p w14:paraId="28B36F5E" w14:textId="77777777" w:rsidR="000B0C4D" w:rsidRPr="007F3CC2" w:rsidRDefault="000B0C4D" w:rsidP="00F840E8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 </w:t>
      </w:r>
      <w:r w:rsidRPr="007F3CC2">
        <w:rPr>
          <w:rFonts w:ascii="Calibri" w:hAnsi="Calibri" w:cs="Calibri"/>
          <w:sz w:val="20"/>
          <w:szCs w:val="20"/>
        </w:rPr>
        <w:t>Béni soit celui qui vient au nom du Seigneur.</w:t>
      </w:r>
    </w:p>
    <w:p w14:paraId="22873751" w14:textId="77777777" w:rsidR="00777C35" w:rsidRPr="00DA6C1F" w:rsidRDefault="00777C35" w:rsidP="00777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lang w:eastAsia="fr-FR"/>
          <w14:ligatures w14:val="none"/>
        </w:rPr>
      </w:pPr>
      <w:r w:rsidRPr="00DA6C1F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Procession de communion</w:t>
      </w:r>
    </w:p>
    <w:p w14:paraId="5183DDD6" w14:textId="5CAF6807" w:rsidR="00202BAF" w:rsidRPr="008A45FD" w:rsidRDefault="00202BAF" w:rsidP="00202BAF">
      <w:pPr>
        <w:spacing w:after="0" w:line="240" w:lineRule="auto"/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</w:pPr>
      <w:r w:rsidRPr="008A45FD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>Tu es là présent, livré pour nous.</w:t>
      </w:r>
      <w:r w:rsidR="00B53476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 xml:space="preserve"> </w:t>
      </w:r>
      <w:r w:rsidRPr="008A45FD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>Toi le tout-petit, le serviteur.</w:t>
      </w:r>
    </w:p>
    <w:p w14:paraId="65D3C999" w14:textId="7B85EC36" w:rsidR="00202BAF" w:rsidRPr="008A45FD" w:rsidRDefault="00202BAF" w:rsidP="00202BAF">
      <w:pPr>
        <w:spacing w:after="0" w:line="240" w:lineRule="auto"/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</w:pPr>
      <w:r w:rsidRPr="008A45FD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>Toi, le Tout-Puissant, humblement tu t´abaisses.</w:t>
      </w:r>
      <w:r w:rsidR="00B53476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 xml:space="preserve"> </w:t>
      </w:r>
      <w:r w:rsidRPr="008A45FD">
        <w:rPr>
          <w:rFonts w:ascii="Open Sans" w:eastAsia="Calibri" w:hAnsi="Open Sans" w:cs="Open Sans"/>
          <w:b/>
          <w:kern w:val="0"/>
          <w:sz w:val="17"/>
          <w:szCs w:val="17"/>
          <w14:ligatures w14:val="none"/>
        </w:rPr>
        <w:t>Tu fais ta demeure en nous, Seigneur.</w:t>
      </w:r>
    </w:p>
    <w:p w14:paraId="08E9D5A4" w14:textId="77777777" w:rsidR="00202BAF" w:rsidRPr="005A050F" w:rsidRDefault="00202BAF" w:rsidP="00202BAF">
      <w:pPr>
        <w:spacing w:after="0" w:line="240" w:lineRule="auto"/>
        <w:rPr>
          <w:rFonts w:ascii="Open Sans" w:hAnsi="Open Sans" w:cs="Open Sans"/>
          <w:sz w:val="8"/>
          <w:szCs w:val="8"/>
        </w:rPr>
      </w:pPr>
    </w:p>
    <w:p w14:paraId="0DBAAA3A" w14:textId="4FDE1CE5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t>1. Le pain que nous mangeons, le vin que nous buvons,</w:t>
      </w:r>
      <w:r w:rsidR="00EE3CD4">
        <w:rPr>
          <w:rFonts w:ascii="Open Sans" w:hAnsi="Open Sans" w:cs="Open Sans"/>
          <w:sz w:val="17"/>
          <w:szCs w:val="17"/>
        </w:rPr>
        <w:t xml:space="preserve"> c</w:t>
      </w:r>
      <w:r w:rsidRPr="008A45FD">
        <w:rPr>
          <w:rFonts w:ascii="Open Sans" w:hAnsi="Open Sans" w:cs="Open Sans"/>
          <w:sz w:val="17"/>
          <w:szCs w:val="17"/>
        </w:rPr>
        <w:t>´est ton corps et ton sang,</w:t>
      </w:r>
    </w:p>
    <w:p w14:paraId="0B3B2142" w14:textId="641EE2A0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t>Tu nous livres ta vie, tu nous ouvres ton cœur,</w:t>
      </w:r>
      <w:r w:rsidR="00EE3CD4">
        <w:rPr>
          <w:rFonts w:ascii="Open Sans" w:hAnsi="Open Sans" w:cs="Open Sans"/>
          <w:sz w:val="17"/>
          <w:szCs w:val="17"/>
        </w:rPr>
        <w:t xml:space="preserve"> </w:t>
      </w:r>
      <w:r w:rsidRPr="008A45FD">
        <w:rPr>
          <w:rFonts w:ascii="Open Sans" w:hAnsi="Open Sans" w:cs="Open Sans"/>
          <w:sz w:val="17"/>
          <w:szCs w:val="17"/>
        </w:rPr>
        <w:t>Tu fais ta demeure en nous, Seigneur.</w:t>
      </w:r>
    </w:p>
    <w:p w14:paraId="7677AA7A" w14:textId="6FD2883F" w:rsidR="00202BAF" w:rsidRPr="00D74C87" w:rsidRDefault="00202BAF" w:rsidP="00EE3CD4">
      <w:pPr>
        <w:spacing w:after="0" w:line="240" w:lineRule="auto"/>
        <w:ind w:left="284"/>
        <w:rPr>
          <w:rFonts w:ascii="Open Sans" w:hAnsi="Open Sans" w:cs="Open Sans"/>
          <w:sz w:val="8"/>
          <w:szCs w:val="8"/>
        </w:rPr>
      </w:pPr>
    </w:p>
    <w:p w14:paraId="4DBB5BCE" w14:textId="3C234410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t>2. Par le don de ta vie, tu désires aujourd´hui</w:t>
      </w:r>
      <w:r w:rsidR="00EE3CD4">
        <w:rPr>
          <w:rFonts w:ascii="Open Sans" w:hAnsi="Open Sans" w:cs="Open Sans"/>
          <w:sz w:val="17"/>
          <w:szCs w:val="17"/>
        </w:rPr>
        <w:t xml:space="preserve"> r</w:t>
      </w:r>
      <w:r w:rsidRPr="008A45FD">
        <w:rPr>
          <w:rFonts w:ascii="Open Sans" w:hAnsi="Open Sans" w:cs="Open Sans"/>
          <w:sz w:val="17"/>
          <w:szCs w:val="17"/>
        </w:rPr>
        <w:t>eposer en nos cœurs,</w:t>
      </w:r>
    </w:p>
    <w:p w14:paraId="39E683E3" w14:textId="6147A0ED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lastRenderedPageBreak/>
        <w:t>Brûlé de charité, assoiffé d´être aimé,</w:t>
      </w:r>
      <w:r w:rsidR="00EE3CD4">
        <w:rPr>
          <w:rFonts w:ascii="Open Sans" w:hAnsi="Open Sans" w:cs="Open Sans"/>
          <w:sz w:val="17"/>
          <w:szCs w:val="17"/>
        </w:rPr>
        <w:t xml:space="preserve"> </w:t>
      </w:r>
      <w:r w:rsidR="00026E86">
        <w:rPr>
          <w:rFonts w:ascii="Open Sans" w:hAnsi="Open Sans" w:cs="Open Sans"/>
          <w:sz w:val="17"/>
          <w:szCs w:val="17"/>
        </w:rPr>
        <w:t>T</w:t>
      </w:r>
      <w:r w:rsidRPr="008A45FD">
        <w:rPr>
          <w:rFonts w:ascii="Open Sans" w:hAnsi="Open Sans" w:cs="Open Sans"/>
          <w:sz w:val="17"/>
          <w:szCs w:val="17"/>
        </w:rPr>
        <w:t>u fais ta demeure en nous, Seigneur.</w:t>
      </w:r>
    </w:p>
    <w:p w14:paraId="5B5E6AE3" w14:textId="77777777" w:rsidR="00202BAF" w:rsidRPr="00D74C87" w:rsidRDefault="00202BAF" w:rsidP="00EE3CD4">
      <w:pPr>
        <w:spacing w:after="0" w:line="240" w:lineRule="auto"/>
        <w:ind w:left="284"/>
        <w:rPr>
          <w:rFonts w:ascii="Open Sans" w:hAnsi="Open Sans" w:cs="Open Sans"/>
          <w:sz w:val="8"/>
          <w:szCs w:val="8"/>
        </w:rPr>
      </w:pPr>
    </w:p>
    <w:p w14:paraId="7A8FBE50" w14:textId="3F3E7DA9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t>3. Unis à ton Amour, tu nous veux pour toujours</w:t>
      </w:r>
      <w:r w:rsidR="00026E86">
        <w:rPr>
          <w:rFonts w:ascii="Open Sans" w:hAnsi="Open Sans" w:cs="Open Sans"/>
          <w:sz w:val="17"/>
          <w:szCs w:val="17"/>
        </w:rPr>
        <w:t xml:space="preserve"> o</w:t>
      </w:r>
      <w:r w:rsidRPr="008A45FD">
        <w:rPr>
          <w:rFonts w:ascii="Open Sans" w:hAnsi="Open Sans" w:cs="Open Sans"/>
          <w:sz w:val="17"/>
          <w:szCs w:val="17"/>
        </w:rPr>
        <w:t>stensoirs du Sauveur,</w:t>
      </w:r>
    </w:p>
    <w:p w14:paraId="410F852A" w14:textId="42644382" w:rsidR="00202BAF" w:rsidRPr="008A45FD" w:rsidRDefault="00202BAF" w:rsidP="00EE3CD4">
      <w:pPr>
        <w:spacing w:after="0" w:line="240" w:lineRule="auto"/>
        <w:ind w:left="284"/>
        <w:rPr>
          <w:rFonts w:ascii="Open Sans" w:hAnsi="Open Sans" w:cs="Open Sans"/>
          <w:sz w:val="17"/>
          <w:szCs w:val="17"/>
        </w:rPr>
      </w:pPr>
      <w:r w:rsidRPr="008A45FD">
        <w:rPr>
          <w:rFonts w:ascii="Open Sans" w:hAnsi="Open Sans" w:cs="Open Sans"/>
          <w:sz w:val="17"/>
          <w:szCs w:val="17"/>
        </w:rPr>
        <w:t>En notre humanité, tu rejoins l´égaré,</w:t>
      </w:r>
      <w:r w:rsidR="00026E86">
        <w:rPr>
          <w:rFonts w:ascii="Open Sans" w:hAnsi="Open Sans" w:cs="Open Sans"/>
          <w:sz w:val="17"/>
          <w:szCs w:val="17"/>
        </w:rPr>
        <w:t xml:space="preserve"> </w:t>
      </w:r>
      <w:r w:rsidRPr="008A45FD">
        <w:rPr>
          <w:rFonts w:ascii="Open Sans" w:hAnsi="Open Sans" w:cs="Open Sans"/>
          <w:sz w:val="17"/>
          <w:szCs w:val="17"/>
        </w:rPr>
        <w:t>Tu fais ta demeure en nous, Seigneur.</w:t>
      </w:r>
    </w:p>
    <w:p w14:paraId="34C3F0FF" w14:textId="77777777" w:rsidR="0093091C" w:rsidRPr="00026E86" w:rsidRDefault="0093091C" w:rsidP="00B555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0"/>
          <w:szCs w:val="10"/>
          <w:lang w:eastAsia="fr-FR"/>
          <w14:ligatures w14:val="none"/>
        </w:rPr>
      </w:pPr>
    </w:p>
    <w:p w14:paraId="1E514698" w14:textId="77777777" w:rsidR="00AC215A" w:rsidRPr="00F408B6" w:rsidRDefault="00AC215A" w:rsidP="00AC215A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</w:pPr>
      <w:r w:rsidRPr="00F408B6">
        <w:rPr>
          <w:rFonts w:ascii="Open Sans" w:eastAsia="Times New Roman" w:hAnsi="Open Sans" w:cs="Open Sans"/>
          <w:b/>
          <w:bCs/>
          <w:i/>
          <w:iCs/>
          <w:color w:val="027387"/>
          <w:kern w:val="0"/>
          <w:sz w:val="18"/>
          <w:szCs w:val="18"/>
          <w:lang w:eastAsia="fr-FR"/>
          <w14:ligatures w14:val="none"/>
        </w:rPr>
        <w:t>Chant d’envoi</w:t>
      </w:r>
    </w:p>
    <w:tbl>
      <w:tblPr>
        <w:tblStyle w:val="Grilledutableau"/>
        <w:tblW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828"/>
      </w:tblGrid>
      <w:tr w:rsidR="00297F40" w14:paraId="7FC2F276" w14:textId="77777777" w:rsidTr="00D50719">
        <w:tc>
          <w:tcPr>
            <w:tcW w:w="3964" w:type="dxa"/>
          </w:tcPr>
          <w:p w14:paraId="56C50BEA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1 - Seigneur, avec toi nous irons au désert,</w:t>
            </w:r>
          </w:p>
          <w:p w14:paraId="6066F888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Poussés comme toi par l'Esprit.</w:t>
            </w:r>
          </w:p>
          <w:p w14:paraId="69596227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Seigneur, avec toi nous irons au désert,</w:t>
            </w:r>
          </w:p>
          <w:p w14:paraId="25176FD3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poussés comme toi par l'Esprit.</w:t>
            </w:r>
          </w:p>
          <w:p w14:paraId="0F29BC95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nous mangerons la parole de Dieu,</w:t>
            </w:r>
          </w:p>
          <w:p w14:paraId="4F346C2E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nous choisirons notre Dieu.</w:t>
            </w:r>
          </w:p>
          <w:p w14:paraId="29270890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nous fêterons notre Pâque au désert :</w:t>
            </w:r>
          </w:p>
          <w:p w14:paraId="59804CB6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Nous vivrons le désert avec toi !</w:t>
            </w:r>
          </w:p>
          <w:p w14:paraId="21716AA0" w14:textId="77777777" w:rsidR="00297F40" w:rsidRDefault="00297F40" w:rsidP="003D4765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</w:p>
        </w:tc>
        <w:tc>
          <w:tcPr>
            <w:tcW w:w="3828" w:type="dxa"/>
          </w:tcPr>
          <w:p w14:paraId="3585C045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2 - Seigneur, nous irons au désert pour guérir,</w:t>
            </w:r>
          </w:p>
          <w:p w14:paraId="672DDFF8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poussés comme toi par l'Esprit.</w:t>
            </w:r>
          </w:p>
          <w:p w14:paraId="65F6232E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Seigneur, nous irons au désert pour guérir,</w:t>
            </w:r>
          </w:p>
          <w:p w14:paraId="2EB07FBE" w14:textId="77777777" w:rsidR="00297F40" w:rsidRPr="001E2E59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</w:pPr>
            <w:r w:rsidRPr="001E2E59">
              <w:rPr>
                <w:rFonts w:ascii="Open Sans" w:eastAsia="Times New Roman" w:hAnsi="Open Sans" w:cs="Open Sans"/>
                <w:i/>
                <w:iCs/>
                <w:kern w:val="0"/>
                <w:sz w:val="17"/>
                <w:szCs w:val="17"/>
                <w:lang w:eastAsia="fr-FR"/>
                <w14:ligatures w14:val="none"/>
              </w:rPr>
              <w:t>Poussés comme toi par l'Esprit.</w:t>
            </w:r>
          </w:p>
          <w:p w14:paraId="4421624E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tu ôteras de nos cœurs le péché,</w:t>
            </w:r>
          </w:p>
          <w:p w14:paraId="4FC532B6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tu guériras notre mal.</w:t>
            </w:r>
          </w:p>
          <w:p w14:paraId="5B374AEE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Et nous fêterons notre Pâque au désert :</w:t>
            </w:r>
          </w:p>
          <w:p w14:paraId="73426BFE" w14:textId="77777777" w:rsidR="00297F40" w:rsidRPr="00297F40" w:rsidRDefault="00297F40" w:rsidP="00297F40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  <w:r w:rsidRPr="00297F40"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  <w:t>Ô Vivant qui engendre la vie !</w:t>
            </w:r>
          </w:p>
          <w:p w14:paraId="171445B5" w14:textId="77777777" w:rsidR="00297F40" w:rsidRDefault="00297F40" w:rsidP="003D4765">
            <w:pPr>
              <w:jc w:val="both"/>
              <w:textAlignment w:val="baseline"/>
              <w:rPr>
                <w:rFonts w:ascii="Open Sans" w:eastAsia="Times New Roman" w:hAnsi="Open Sans" w:cs="Open Sans"/>
                <w:kern w:val="0"/>
                <w:sz w:val="17"/>
                <w:szCs w:val="17"/>
                <w:lang w:eastAsia="fr-FR"/>
                <w14:ligatures w14:val="none"/>
              </w:rPr>
            </w:pPr>
          </w:p>
        </w:tc>
      </w:tr>
    </w:tbl>
    <w:p w14:paraId="6819FD23" w14:textId="77777777" w:rsidR="00026E86" w:rsidRPr="009733D5" w:rsidRDefault="00026E86" w:rsidP="009733D5">
      <w:pPr>
        <w:pBdr>
          <w:top w:val="single" w:sz="4" w:space="1" w:color="auto"/>
        </w:pBd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6"/>
          <w:szCs w:val="6"/>
          <w:lang w:eastAsia="fr-FR"/>
          <w14:ligatures w14:val="none"/>
        </w:rPr>
      </w:pPr>
    </w:p>
    <w:p w14:paraId="50446CF2" w14:textId="76EF23C7" w:rsidR="00026E86" w:rsidRPr="009733D5" w:rsidRDefault="00026E86" w:rsidP="009733D5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i/>
          <w:iCs/>
          <w:kern w:val="0"/>
          <w:sz w:val="17"/>
          <w:szCs w:val="17"/>
          <w:lang w:eastAsia="fr-FR"/>
          <w14:ligatures w14:val="none"/>
        </w:rPr>
      </w:pPr>
      <w:r w:rsidRPr="009733D5">
        <w:rPr>
          <w:rFonts w:ascii="Open Sans" w:eastAsia="Times New Roman" w:hAnsi="Open Sans" w:cs="Open Sans"/>
          <w:b/>
          <w:bCs/>
          <w:i/>
          <w:iCs/>
          <w:kern w:val="0"/>
          <w:sz w:val="17"/>
          <w:szCs w:val="17"/>
          <w:lang w:eastAsia="fr-FR"/>
          <w14:ligatures w14:val="none"/>
        </w:rPr>
        <w:t>Les éditos du carême</w:t>
      </w:r>
    </w:p>
    <w:p w14:paraId="6539C1F9" w14:textId="77777777" w:rsidR="00026E86" w:rsidRPr="009733D5" w:rsidRDefault="00026E86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8"/>
          <w:szCs w:val="8"/>
          <w:lang w:eastAsia="fr-FR"/>
          <w14:ligatures w14:val="none"/>
        </w:rPr>
      </w:pPr>
    </w:p>
    <w:p w14:paraId="4E3B47A9" w14:textId="5FBF02B6" w:rsidR="009B2A1A" w:rsidRPr="009733D5" w:rsidRDefault="009733D5" w:rsidP="009733D5">
      <w:pPr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L</w:t>
      </w:r>
      <w:r w:rsidR="00896B4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e temps béni de la préparation aux fêtes pascales nous invite à </w:t>
      </w:r>
      <w:r w:rsidR="00E23E00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revenir</w:t>
      </w:r>
      <w:r w:rsidR="00896B4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ensemble à l’essentiel</w:t>
      </w:r>
      <w:r w:rsidR="00ED6BB9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. Les moyens</w:t>
      </w:r>
      <w:r w:rsidR="000848BB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ordinaires</w:t>
      </w:r>
      <w:r w:rsidR="00ED6BB9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du jeûne du partage et de la prière </w:t>
      </w:r>
      <w:r w:rsidR="008342CD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nous soutiennent plus particulièrement. Le temps du carême n’est pas une aventure individuelle. Vivre ensemble au rythme de la liturgie est une entraide </w:t>
      </w:r>
      <w:r w:rsidR="00E4705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mais aussi l’approfondissement de cette vérité de foi : Dieu ne nous sauve pas en nous isolant mais en nous incorporant à la vie de son fils. L’Eglise sert et manifeste </w:t>
      </w:r>
      <w:r w:rsidR="006F108A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ce peuple des fils de Dieu. Le carême est donc aussi un moment de renouveau </w:t>
      </w:r>
      <w:r w:rsidR="00CF1DD2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et de conversion pour notre communauté. </w:t>
      </w:r>
    </w:p>
    <w:p w14:paraId="4DBA2494" w14:textId="222DCA7E" w:rsidR="00CF1DD2" w:rsidRPr="009733D5" w:rsidRDefault="00CF1DD2" w:rsidP="00E23E00">
      <w:pPr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Le livre des Actes des apôtres nous montrent que les premières communautés sont attentives à 5 dimensions essentielles </w:t>
      </w:r>
      <w:r w:rsidR="003C0715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qui façonne leur vie</w:t>
      </w:r>
      <w:r w:rsidR="00DF3EA8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 : </w:t>
      </w:r>
    </w:p>
    <w:p w14:paraId="019EAE41" w14:textId="77777777" w:rsidR="00E23E00" w:rsidRPr="00E23E00" w:rsidRDefault="00E23E00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0"/>
          <w:szCs w:val="10"/>
          <w:lang w:eastAsia="fr-FR"/>
          <w14:ligatures w14:val="none"/>
        </w:rPr>
      </w:pPr>
    </w:p>
    <w:p w14:paraId="0B857EBC" w14:textId="6D752AA7" w:rsidR="00026E86" w:rsidRPr="00E23E00" w:rsidRDefault="001D72AC" w:rsidP="00E23E00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</w:pP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La fraternité</w:t>
      </w:r>
      <w:r w:rsidR="00E23E00"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     </w:t>
      </w: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La prière</w:t>
      </w:r>
      <w:r w:rsidR="00E23E00"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    </w:t>
      </w: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Le service</w:t>
      </w:r>
      <w:r w:rsidR="00E23E00"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    </w:t>
      </w: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La formation </w:t>
      </w:r>
      <w:r w:rsidR="00E23E00"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 xml:space="preserve">    </w:t>
      </w: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L’</w:t>
      </w:r>
      <w:r w:rsidR="00E54D83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é</w:t>
      </w:r>
      <w:r w:rsidRPr="00E23E00">
        <w:rPr>
          <w:rFonts w:ascii="Open Sans" w:eastAsia="Times New Roman" w:hAnsi="Open Sans" w:cs="Open Sans"/>
          <w:i/>
          <w:iCs/>
          <w:kern w:val="0"/>
          <w:sz w:val="18"/>
          <w:szCs w:val="18"/>
          <w:lang w:eastAsia="fr-FR"/>
          <w14:ligatures w14:val="none"/>
        </w:rPr>
        <w:t>vangélisation</w:t>
      </w:r>
    </w:p>
    <w:p w14:paraId="05F63E34" w14:textId="77777777" w:rsidR="00E23E00" w:rsidRPr="00CA6EF9" w:rsidRDefault="00E23E00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8"/>
          <w:szCs w:val="8"/>
          <w:lang w:eastAsia="fr-FR"/>
          <w14:ligatures w14:val="none"/>
        </w:rPr>
      </w:pPr>
    </w:p>
    <w:p w14:paraId="74CE1B9A" w14:textId="55984ECF" w:rsidR="00026E86" w:rsidRPr="009733D5" w:rsidRDefault="00E54D83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Dans l’édito de c</w:t>
      </w:r>
      <w:r w:rsidR="003417D6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haque dimanche de carême</w:t>
      </w:r>
      <w:r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,</w:t>
      </w:r>
      <w:r w:rsidR="003417D6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un membre de l’Equipe d’Animation Paroissiale nous partagera quelques repères </w:t>
      </w:r>
      <w:r w:rsidR="00AC1F2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pour approfondir </w:t>
      </w:r>
      <w:r w:rsidR="009B2063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chacun de </w:t>
      </w:r>
      <w:r w:rsidR="00AC1F2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ces </w:t>
      </w:r>
      <w:r w:rsidR="009B2063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5 essentiels </w:t>
      </w:r>
      <w:r w:rsidR="00AC1F2C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>et nous inviter à la conversion. Merci d’avance</w:t>
      </w:r>
      <w:r w:rsidR="00146827" w:rsidRPr="009733D5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 ! Cela contribuera à faire resonner l’appel à se convertir et à croire à la Bonne Nouvelle. </w:t>
      </w:r>
      <w:r w:rsid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</w:t>
      </w:r>
      <w:r w:rsid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ab/>
      </w:r>
      <w:r w:rsid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ab/>
      </w:r>
      <w:r w:rsid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ab/>
        <w:t xml:space="preserve">Fervent carême !   </w:t>
      </w:r>
      <w:r w:rsidR="008A07F7" w:rsidRPr="008A07F7">
        <w:rPr>
          <w:rFonts w:ascii="Open Sans" w:eastAsia="Times New Roman" w:hAnsi="Open Sans" w:cs="Open Sans"/>
          <w:i/>
          <w:iCs/>
          <w:kern w:val="0"/>
          <w:sz w:val="17"/>
          <w:szCs w:val="17"/>
          <w:lang w:eastAsia="fr-FR"/>
          <w14:ligatures w14:val="none"/>
        </w:rPr>
        <w:t>P. Régis</w:t>
      </w:r>
    </w:p>
    <w:p w14:paraId="56949E60" w14:textId="77777777" w:rsidR="00026E86" w:rsidRPr="008A07F7" w:rsidRDefault="00026E86" w:rsidP="008A07F7">
      <w:pPr>
        <w:pBdr>
          <w:bottom w:val="single" w:sz="4" w:space="1" w:color="auto"/>
        </w:pBd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0"/>
          <w:szCs w:val="10"/>
          <w:lang w:eastAsia="fr-FR"/>
          <w14:ligatures w14:val="none"/>
        </w:rPr>
      </w:pPr>
    </w:p>
    <w:p w14:paraId="16FA193F" w14:textId="77777777" w:rsidR="00026E86" w:rsidRPr="00CA6EF9" w:rsidRDefault="00026E86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8"/>
          <w:szCs w:val="8"/>
          <w:lang w:eastAsia="fr-FR"/>
          <w14:ligatures w14:val="none"/>
        </w:rPr>
      </w:pPr>
    </w:p>
    <w:p w14:paraId="131F41A3" w14:textId="4D9470D1" w:rsidR="00026E86" w:rsidRPr="008A07F7" w:rsidRDefault="008A07F7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</w:pPr>
      <w:r w:rsidRP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Sur le site de la paroisse ou les réseaux sociaux vous pouvez suivre le </w:t>
      </w:r>
      <w:r w:rsidRPr="008A07F7">
        <w:rPr>
          <w:rFonts w:ascii="Open Sans" w:eastAsia="Times New Roman" w:hAnsi="Open Sans" w:cs="Open Sans"/>
          <w:b/>
          <w:bCs/>
          <w:kern w:val="0"/>
          <w:sz w:val="17"/>
          <w:szCs w:val="17"/>
          <w:lang w:eastAsia="fr-FR"/>
          <w14:ligatures w14:val="none"/>
        </w:rPr>
        <w:t>camp ski prière</w:t>
      </w:r>
      <w:r w:rsidRPr="008A07F7">
        <w:rPr>
          <w:rFonts w:ascii="Open Sans" w:eastAsia="Times New Roman" w:hAnsi="Open Sans" w:cs="Open Sans"/>
          <w:kern w:val="0"/>
          <w:sz w:val="17"/>
          <w:szCs w:val="17"/>
          <w:lang w:eastAsia="fr-FR"/>
          <w14:ligatures w14:val="none"/>
        </w:rPr>
        <w:t xml:space="preserve"> des jeunes du Baugeois et voir comment ils vivent cette entrée en carême . </w:t>
      </w:r>
    </w:p>
    <w:p w14:paraId="1EBFB1CD" w14:textId="77777777" w:rsidR="005D6D18" w:rsidRPr="00CA6EF9" w:rsidRDefault="005D6D18" w:rsidP="003D4765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6"/>
          <w:szCs w:val="6"/>
          <w:lang w:eastAsia="fr-FR"/>
          <w14:ligatures w14:val="none"/>
        </w:rPr>
      </w:pPr>
    </w:p>
    <w:p w14:paraId="3C8D6516" w14:textId="77777777" w:rsidR="00E7667C" w:rsidRPr="00C4279F" w:rsidRDefault="00E7667C" w:rsidP="00E7667C">
      <w:pPr>
        <w:pBdr>
          <w:top w:val="dotted" w:sz="4" w:space="1" w:color="auto"/>
        </w:pBdr>
        <w:spacing w:before="30" w:after="0" w:line="240" w:lineRule="auto"/>
        <w:ind w:right="-30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4279F">
        <w:rPr>
          <w:rFonts w:ascii="Calibri" w:eastAsia="Times New Roman" w:hAnsi="Calibri" w:cs="Calibri"/>
          <w:b/>
          <w:bCs/>
          <w:color w:val="027387"/>
          <w:kern w:val="0"/>
          <w:sz w:val="16"/>
          <w:szCs w:val="16"/>
          <w:lang w:eastAsia="fr-FR"/>
          <w14:ligatures w14:val="none"/>
        </w:rPr>
        <w:t>    je donne en ligne</w:t>
      </w:r>
      <w:r w:rsidRPr="00C4279F"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>
        <w:rPr>
          <w:rFonts w:ascii="Times New Roman" w:eastAsia="Times New Roman" w:hAnsi="Times New Roman" w:cs="Times New Roman"/>
          <w:color w:val="027387"/>
          <w:kern w:val="0"/>
          <w:sz w:val="16"/>
          <w:szCs w:val="16"/>
          <w:lang w:eastAsia="fr-FR"/>
          <w14:ligatures w14:val="none"/>
        </w:rPr>
        <w:tab/>
      </w:r>
      <w:r w:rsidRPr="00C4279F">
        <w:rPr>
          <w:rFonts w:ascii="Calibri" w:eastAsia="Times New Roman" w:hAnsi="Calibri" w:cs="Calibri"/>
          <w:b/>
          <w:bCs/>
          <w:color w:val="027387"/>
          <w:kern w:val="0"/>
          <w:sz w:val="16"/>
          <w:szCs w:val="16"/>
          <w:lang w:eastAsia="fr-FR"/>
          <w14:ligatures w14:val="none"/>
        </w:rPr>
        <w:t>Site internet</w:t>
      </w:r>
      <w:r w:rsidRPr="00C4279F">
        <w:rPr>
          <w:rFonts w:ascii="Calibri" w:eastAsia="Times New Roman" w:hAnsi="Calibri" w:cs="Calibri"/>
          <w:color w:val="027387"/>
          <w:kern w:val="0"/>
          <w:sz w:val="16"/>
          <w:szCs w:val="16"/>
          <w:lang w:eastAsia="fr-FR"/>
          <w14:ligatures w14:val="none"/>
        </w:rPr>
        <w:t> </w:t>
      </w:r>
    </w:p>
    <w:p w14:paraId="176BD38A" w14:textId="77777777" w:rsidR="00E7667C" w:rsidRPr="00C4279F" w:rsidRDefault="00E7667C" w:rsidP="00E7667C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4279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64384" behindDoc="1" locked="0" layoutInCell="1" allowOverlap="1" wp14:anchorId="6628C450" wp14:editId="45000C40">
            <wp:simplePos x="0" y="0"/>
            <wp:positionH relativeFrom="column">
              <wp:posOffset>133985</wp:posOffset>
            </wp:positionH>
            <wp:positionV relativeFrom="paragraph">
              <wp:posOffset>4445</wp:posOffset>
            </wp:positionV>
            <wp:extent cx="708660" cy="708660"/>
            <wp:effectExtent l="0" t="0" r="0" b="0"/>
            <wp:wrapNone/>
            <wp:docPr id="259229965" name="Image 29" descr="Une image contenant motif, carré, pixel, point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Une image contenant motif, carré, pixel, point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279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63360" behindDoc="1" locked="0" layoutInCell="1" allowOverlap="1" wp14:anchorId="2DE2CF43" wp14:editId="71361946">
            <wp:simplePos x="0" y="0"/>
            <wp:positionH relativeFrom="column">
              <wp:posOffset>4058285</wp:posOffset>
            </wp:positionH>
            <wp:positionV relativeFrom="paragraph">
              <wp:posOffset>5715</wp:posOffset>
            </wp:positionV>
            <wp:extent cx="739140" cy="739140"/>
            <wp:effectExtent l="0" t="0" r="3810" b="3810"/>
            <wp:wrapNone/>
            <wp:docPr id="1547270920" name="Image 30" descr="Une image contenant motif, carré, pixel, conceptionLe contenu généré par l’IA peut être incorrect.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Une image contenant motif, carré, pixel, conceptionLe contenu généré par l’IA peut être incorrect.,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79F"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2 rue du Commerce – Seiches-sur-le-Loir   02 41 76 20 58 </w:t>
      </w:r>
    </w:p>
    <w:p w14:paraId="1E9F00BE" w14:textId="77777777" w:rsidR="00E7667C" w:rsidRPr="00C4279F" w:rsidRDefault="00E7667C" w:rsidP="00E7667C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4279F">
        <w:rPr>
          <w:rFonts w:ascii="Calibri" w:eastAsia="Times New Roman" w:hAnsi="Calibri" w:cs="Calibri"/>
          <w:color w:val="000000"/>
          <w:kern w:val="0"/>
          <w:sz w:val="16"/>
          <w:szCs w:val="16"/>
          <w:lang w:eastAsia="fr-FR"/>
          <w14:ligatures w14:val="none"/>
        </w:rPr>
        <w:t>Permanences : mardi : 17h-18h30 jeudi et samedi 10h-11h30 </w:t>
      </w:r>
    </w:p>
    <w:p w14:paraId="54EC47EC" w14:textId="77777777" w:rsidR="00E7667C" w:rsidRPr="009C7EC7" w:rsidRDefault="00E7667C" w:rsidP="00E7667C">
      <w:pPr>
        <w:spacing w:after="0" w:line="240" w:lineRule="auto"/>
        <w:ind w:right="-30" w:firstLine="270"/>
        <w:jc w:val="center"/>
        <w:textAlignment w:val="baseline"/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</w:pPr>
      <w:r w:rsidRPr="009C7EC7"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stpaulenbaugeois@diocese49.org</w:t>
      </w:r>
    </w:p>
    <w:p w14:paraId="07900CD8" w14:textId="77777777" w:rsidR="00E7667C" w:rsidRPr="00C4279F" w:rsidRDefault="00E7667C" w:rsidP="00E7667C">
      <w:pPr>
        <w:spacing w:after="0" w:line="240" w:lineRule="auto"/>
        <w:ind w:right="-30" w:firstLine="27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4279F"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https://stpaulenbaugeois.diocese49.org/ </w:t>
      </w:r>
    </w:p>
    <w:p w14:paraId="6EC47501" w14:textId="56BA3A54" w:rsidR="000E1584" w:rsidRDefault="00E7667C" w:rsidP="00A72253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</w:pPr>
      <w:r w:rsidRPr="00C4279F"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 xml:space="preserve">Curé : </w:t>
      </w:r>
      <w:hyperlink r:id="rId13" w:tgtFrame="_blank" w:history="1">
        <w:r w:rsidRPr="00C4279F">
          <w:rPr>
            <w:rFonts w:ascii="Calibri" w:eastAsia="Times New Roman" w:hAnsi="Calibri" w:cs="Calibri"/>
            <w:color w:val="767171"/>
            <w:kern w:val="0"/>
            <w:sz w:val="16"/>
            <w:szCs w:val="16"/>
            <w:lang w:eastAsia="fr-FR"/>
            <w14:ligatures w14:val="none"/>
          </w:rPr>
          <w:t>rbomperin@diocese49.org</w:t>
        </w:r>
      </w:hyperlink>
      <w:r w:rsidRPr="00C4279F">
        <w:rPr>
          <w:rFonts w:ascii="Calibri" w:eastAsia="Times New Roman" w:hAnsi="Calibri" w:cs="Calibri"/>
          <w:color w:val="767171"/>
          <w:kern w:val="0"/>
          <w:sz w:val="16"/>
          <w:szCs w:val="16"/>
          <w:lang w:eastAsia="fr-FR"/>
          <w14:ligatures w14:val="none"/>
        </w:rPr>
        <w:t>  </w:t>
      </w:r>
    </w:p>
    <w:sectPr w:rsidR="000E1584" w:rsidSect="00D37414">
      <w:pgSz w:w="16838" w:h="11906" w:orient="landscape"/>
      <w:pgMar w:top="568" w:right="820" w:bottom="426" w:left="709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1D9"/>
    <w:multiLevelType w:val="hybridMultilevel"/>
    <w:tmpl w:val="D1426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E06C1"/>
    <w:multiLevelType w:val="multilevel"/>
    <w:tmpl w:val="92183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C00A0"/>
    <w:multiLevelType w:val="hybridMultilevel"/>
    <w:tmpl w:val="02720E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9F"/>
    <w:rsid w:val="000035EF"/>
    <w:rsid w:val="00014597"/>
    <w:rsid w:val="000231D8"/>
    <w:rsid w:val="00026E86"/>
    <w:rsid w:val="000423DF"/>
    <w:rsid w:val="00055573"/>
    <w:rsid w:val="00057B77"/>
    <w:rsid w:val="00063F55"/>
    <w:rsid w:val="00064049"/>
    <w:rsid w:val="00070AE0"/>
    <w:rsid w:val="000713FA"/>
    <w:rsid w:val="00081BE5"/>
    <w:rsid w:val="000848BB"/>
    <w:rsid w:val="00093548"/>
    <w:rsid w:val="00096AF8"/>
    <w:rsid w:val="000A1F5E"/>
    <w:rsid w:val="000A2871"/>
    <w:rsid w:val="000B0C4D"/>
    <w:rsid w:val="000B5206"/>
    <w:rsid w:val="000B64B0"/>
    <w:rsid w:val="000C4A19"/>
    <w:rsid w:val="000E1584"/>
    <w:rsid w:val="000E31E1"/>
    <w:rsid w:val="000F4089"/>
    <w:rsid w:val="000F48F7"/>
    <w:rsid w:val="0010111A"/>
    <w:rsid w:val="001025AD"/>
    <w:rsid w:val="00106F31"/>
    <w:rsid w:val="001242D0"/>
    <w:rsid w:val="00142F4C"/>
    <w:rsid w:val="00146827"/>
    <w:rsid w:val="001526DE"/>
    <w:rsid w:val="00162150"/>
    <w:rsid w:val="001644B9"/>
    <w:rsid w:val="001708EC"/>
    <w:rsid w:val="001806A9"/>
    <w:rsid w:val="00192032"/>
    <w:rsid w:val="001A43E9"/>
    <w:rsid w:val="001B2C50"/>
    <w:rsid w:val="001D72AC"/>
    <w:rsid w:val="001D759E"/>
    <w:rsid w:val="001E1BA4"/>
    <w:rsid w:val="001E2E59"/>
    <w:rsid w:val="001F2299"/>
    <w:rsid w:val="00202BAF"/>
    <w:rsid w:val="00223055"/>
    <w:rsid w:val="002259C9"/>
    <w:rsid w:val="002302B5"/>
    <w:rsid w:val="002342E4"/>
    <w:rsid w:val="002364E7"/>
    <w:rsid w:val="002569FE"/>
    <w:rsid w:val="00262DCF"/>
    <w:rsid w:val="00265283"/>
    <w:rsid w:val="0027181F"/>
    <w:rsid w:val="002729A0"/>
    <w:rsid w:val="0028260E"/>
    <w:rsid w:val="00284940"/>
    <w:rsid w:val="00297F40"/>
    <w:rsid w:val="002A499E"/>
    <w:rsid w:val="002B1E9A"/>
    <w:rsid w:val="002D1932"/>
    <w:rsid w:val="002D6A3E"/>
    <w:rsid w:val="002F3489"/>
    <w:rsid w:val="002F5FCD"/>
    <w:rsid w:val="003105F7"/>
    <w:rsid w:val="00314658"/>
    <w:rsid w:val="00324F9D"/>
    <w:rsid w:val="00336A55"/>
    <w:rsid w:val="00341292"/>
    <w:rsid w:val="003417D6"/>
    <w:rsid w:val="003765A7"/>
    <w:rsid w:val="0037663A"/>
    <w:rsid w:val="0037734A"/>
    <w:rsid w:val="00380B0B"/>
    <w:rsid w:val="0038222E"/>
    <w:rsid w:val="00394948"/>
    <w:rsid w:val="00394B38"/>
    <w:rsid w:val="0039676F"/>
    <w:rsid w:val="003A0BF8"/>
    <w:rsid w:val="003A4FAD"/>
    <w:rsid w:val="003A57F6"/>
    <w:rsid w:val="003A5D18"/>
    <w:rsid w:val="003B0044"/>
    <w:rsid w:val="003C0715"/>
    <w:rsid w:val="003D1078"/>
    <w:rsid w:val="003D4765"/>
    <w:rsid w:val="003D6ABD"/>
    <w:rsid w:val="003D7BE4"/>
    <w:rsid w:val="003E39BB"/>
    <w:rsid w:val="00405F6E"/>
    <w:rsid w:val="00414A63"/>
    <w:rsid w:val="00426803"/>
    <w:rsid w:val="00432A4D"/>
    <w:rsid w:val="00432C2C"/>
    <w:rsid w:val="0043330C"/>
    <w:rsid w:val="00441598"/>
    <w:rsid w:val="004447A9"/>
    <w:rsid w:val="004500EB"/>
    <w:rsid w:val="00457EC0"/>
    <w:rsid w:val="004615B0"/>
    <w:rsid w:val="00471B5D"/>
    <w:rsid w:val="004741EA"/>
    <w:rsid w:val="00480769"/>
    <w:rsid w:val="004820BC"/>
    <w:rsid w:val="00492556"/>
    <w:rsid w:val="00497516"/>
    <w:rsid w:val="004D59F2"/>
    <w:rsid w:val="004E6584"/>
    <w:rsid w:val="004E7656"/>
    <w:rsid w:val="004E7C6E"/>
    <w:rsid w:val="004F01DF"/>
    <w:rsid w:val="004F4E06"/>
    <w:rsid w:val="0050452B"/>
    <w:rsid w:val="0051578A"/>
    <w:rsid w:val="00516EBA"/>
    <w:rsid w:val="0051777A"/>
    <w:rsid w:val="005469F3"/>
    <w:rsid w:val="005737BC"/>
    <w:rsid w:val="00581FB8"/>
    <w:rsid w:val="00595368"/>
    <w:rsid w:val="005A050F"/>
    <w:rsid w:val="005B037A"/>
    <w:rsid w:val="005B4ACF"/>
    <w:rsid w:val="005D6D18"/>
    <w:rsid w:val="005E0385"/>
    <w:rsid w:val="005F5606"/>
    <w:rsid w:val="005F6BB6"/>
    <w:rsid w:val="0061692E"/>
    <w:rsid w:val="00622057"/>
    <w:rsid w:val="0063539B"/>
    <w:rsid w:val="00644E0E"/>
    <w:rsid w:val="006506B0"/>
    <w:rsid w:val="006516BB"/>
    <w:rsid w:val="00671C25"/>
    <w:rsid w:val="00675DF1"/>
    <w:rsid w:val="006961FC"/>
    <w:rsid w:val="006A4066"/>
    <w:rsid w:val="006E0EEC"/>
    <w:rsid w:val="006F108A"/>
    <w:rsid w:val="007049F4"/>
    <w:rsid w:val="007508E7"/>
    <w:rsid w:val="00756BDA"/>
    <w:rsid w:val="007611EE"/>
    <w:rsid w:val="0077264E"/>
    <w:rsid w:val="007735FD"/>
    <w:rsid w:val="00777C35"/>
    <w:rsid w:val="0078426B"/>
    <w:rsid w:val="007877AE"/>
    <w:rsid w:val="00793D1D"/>
    <w:rsid w:val="00794A10"/>
    <w:rsid w:val="007A30A3"/>
    <w:rsid w:val="007B2D2E"/>
    <w:rsid w:val="007C58BC"/>
    <w:rsid w:val="007C6030"/>
    <w:rsid w:val="007C798A"/>
    <w:rsid w:val="007D02C9"/>
    <w:rsid w:val="007D18DC"/>
    <w:rsid w:val="007D4050"/>
    <w:rsid w:val="007E3E00"/>
    <w:rsid w:val="007E40A1"/>
    <w:rsid w:val="007F345F"/>
    <w:rsid w:val="007F64CB"/>
    <w:rsid w:val="00802798"/>
    <w:rsid w:val="008053C2"/>
    <w:rsid w:val="00814847"/>
    <w:rsid w:val="008234D1"/>
    <w:rsid w:val="0082703A"/>
    <w:rsid w:val="008310D5"/>
    <w:rsid w:val="00831622"/>
    <w:rsid w:val="00831910"/>
    <w:rsid w:val="008342CD"/>
    <w:rsid w:val="00840B68"/>
    <w:rsid w:val="0084583E"/>
    <w:rsid w:val="00850847"/>
    <w:rsid w:val="0085331F"/>
    <w:rsid w:val="008561D2"/>
    <w:rsid w:val="00860A9E"/>
    <w:rsid w:val="008865A3"/>
    <w:rsid w:val="0088711C"/>
    <w:rsid w:val="0088725D"/>
    <w:rsid w:val="00896B4C"/>
    <w:rsid w:val="008A07F7"/>
    <w:rsid w:val="008A45FD"/>
    <w:rsid w:val="008A484F"/>
    <w:rsid w:val="008B0401"/>
    <w:rsid w:val="008B77D0"/>
    <w:rsid w:val="008D0E99"/>
    <w:rsid w:val="008D2597"/>
    <w:rsid w:val="008D73E5"/>
    <w:rsid w:val="008E0C96"/>
    <w:rsid w:val="008E3B35"/>
    <w:rsid w:val="008E4351"/>
    <w:rsid w:val="008E6978"/>
    <w:rsid w:val="008F37D4"/>
    <w:rsid w:val="00902A9D"/>
    <w:rsid w:val="009244A8"/>
    <w:rsid w:val="0093091C"/>
    <w:rsid w:val="00930A71"/>
    <w:rsid w:val="00944339"/>
    <w:rsid w:val="0096079D"/>
    <w:rsid w:val="00962315"/>
    <w:rsid w:val="009721F1"/>
    <w:rsid w:val="009733D5"/>
    <w:rsid w:val="009973E6"/>
    <w:rsid w:val="009A18B0"/>
    <w:rsid w:val="009A309F"/>
    <w:rsid w:val="009B2063"/>
    <w:rsid w:val="009B2A1A"/>
    <w:rsid w:val="009B489A"/>
    <w:rsid w:val="009C118A"/>
    <w:rsid w:val="009C5B1A"/>
    <w:rsid w:val="009C7EC7"/>
    <w:rsid w:val="009D4BBA"/>
    <w:rsid w:val="009E3FEA"/>
    <w:rsid w:val="009F3EAE"/>
    <w:rsid w:val="00A02315"/>
    <w:rsid w:val="00A03986"/>
    <w:rsid w:val="00A15EF9"/>
    <w:rsid w:val="00A176EC"/>
    <w:rsid w:val="00A238F1"/>
    <w:rsid w:val="00A262C6"/>
    <w:rsid w:val="00A3435C"/>
    <w:rsid w:val="00A46DB2"/>
    <w:rsid w:val="00A54268"/>
    <w:rsid w:val="00A552A8"/>
    <w:rsid w:val="00A721EC"/>
    <w:rsid w:val="00A72253"/>
    <w:rsid w:val="00A865C3"/>
    <w:rsid w:val="00A86B37"/>
    <w:rsid w:val="00A876EA"/>
    <w:rsid w:val="00A92A61"/>
    <w:rsid w:val="00A93188"/>
    <w:rsid w:val="00AA3F51"/>
    <w:rsid w:val="00AB6E96"/>
    <w:rsid w:val="00AC1F2C"/>
    <w:rsid w:val="00AC215A"/>
    <w:rsid w:val="00AC78F1"/>
    <w:rsid w:val="00AE0BAC"/>
    <w:rsid w:val="00AE0EDF"/>
    <w:rsid w:val="00AE5DB3"/>
    <w:rsid w:val="00AF52D0"/>
    <w:rsid w:val="00B1149C"/>
    <w:rsid w:val="00B150EF"/>
    <w:rsid w:val="00B168B6"/>
    <w:rsid w:val="00B17241"/>
    <w:rsid w:val="00B361E7"/>
    <w:rsid w:val="00B51FC8"/>
    <w:rsid w:val="00B53476"/>
    <w:rsid w:val="00B54002"/>
    <w:rsid w:val="00B555F7"/>
    <w:rsid w:val="00B61ABC"/>
    <w:rsid w:val="00B83BF8"/>
    <w:rsid w:val="00B8488B"/>
    <w:rsid w:val="00B860B1"/>
    <w:rsid w:val="00B92304"/>
    <w:rsid w:val="00B944C7"/>
    <w:rsid w:val="00BB1DFB"/>
    <w:rsid w:val="00BB223E"/>
    <w:rsid w:val="00BC2D32"/>
    <w:rsid w:val="00BC3B06"/>
    <w:rsid w:val="00BC75E2"/>
    <w:rsid w:val="00BC7A7E"/>
    <w:rsid w:val="00BE0FB0"/>
    <w:rsid w:val="00BE2A7B"/>
    <w:rsid w:val="00BE6D9F"/>
    <w:rsid w:val="00C04FBB"/>
    <w:rsid w:val="00C35FAA"/>
    <w:rsid w:val="00C365DF"/>
    <w:rsid w:val="00C4279F"/>
    <w:rsid w:val="00C573E1"/>
    <w:rsid w:val="00C676F7"/>
    <w:rsid w:val="00C8307E"/>
    <w:rsid w:val="00C86147"/>
    <w:rsid w:val="00C93A73"/>
    <w:rsid w:val="00C97A1F"/>
    <w:rsid w:val="00C97AC6"/>
    <w:rsid w:val="00CA6EF9"/>
    <w:rsid w:val="00CB0ED2"/>
    <w:rsid w:val="00CB5E91"/>
    <w:rsid w:val="00CC2E7C"/>
    <w:rsid w:val="00CC658F"/>
    <w:rsid w:val="00CE423A"/>
    <w:rsid w:val="00CF17DF"/>
    <w:rsid w:val="00CF1DD2"/>
    <w:rsid w:val="00D00EF9"/>
    <w:rsid w:val="00D12090"/>
    <w:rsid w:val="00D16802"/>
    <w:rsid w:val="00D34BF2"/>
    <w:rsid w:val="00D37414"/>
    <w:rsid w:val="00D47B12"/>
    <w:rsid w:val="00D50719"/>
    <w:rsid w:val="00D5701C"/>
    <w:rsid w:val="00D6486D"/>
    <w:rsid w:val="00D72D17"/>
    <w:rsid w:val="00D74C87"/>
    <w:rsid w:val="00D75111"/>
    <w:rsid w:val="00D779B9"/>
    <w:rsid w:val="00D86B96"/>
    <w:rsid w:val="00D947C9"/>
    <w:rsid w:val="00D960E1"/>
    <w:rsid w:val="00DA63B5"/>
    <w:rsid w:val="00DA6C1F"/>
    <w:rsid w:val="00DA702F"/>
    <w:rsid w:val="00DA73F8"/>
    <w:rsid w:val="00DC09EF"/>
    <w:rsid w:val="00DD4653"/>
    <w:rsid w:val="00DE27D2"/>
    <w:rsid w:val="00DE43D8"/>
    <w:rsid w:val="00DE665B"/>
    <w:rsid w:val="00DE735E"/>
    <w:rsid w:val="00DF1711"/>
    <w:rsid w:val="00DF28C3"/>
    <w:rsid w:val="00DF2D66"/>
    <w:rsid w:val="00DF3EA8"/>
    <w:rsid w:val="00DF494F"/>
    <w:rsid w:val="00DF6F5B"/>
    <w:rsid w:val="00E04665"/>
    <w:rsid w:val="00E23E00"/>
    <w:rsid w:val="00E32A8A"/>
    <w:rsid w:val="00E33BB8"/>
    <w:rsid w:val="00E4295E"/>
    <w:rsid w:val="00E46AB1"/>
    <w:rsid w:val="00E4705C"/>
    <w:rsid w:val="00E54D83"/>
    <w:rsid w:val="00E7667C"/>
    <w:rsid w:val="00E92915"/>
    <w:rsid w:val="00E94B07"/>
    <w:rsid w:val="00EA0C87"/>
    <w:rsid w:val="00EA1B12"/>
    <w:rsid w:val="00EA22EB"/>
    <w:rsid w:val="00EC415E"/>
    <w:rsid w:val="00ED1EF7"/>
    <w:rsid w:val="00ED5BAE"/>
    <w:rsid w:val="00ED6BB9"/>
    <w:rsid w:val="00EE3CD4"/>
    <w:rsid w:val="00EE7665"/>
    <w:rsid w:val="00F13698"/>
    <w:rsid w:val="00F17D41"/>
    <w:rsid w:val="00F25661"/>
    <w:rsid w:val="00F41676"/>
    <w:rsid w:val="00F50F58"/>
    <w:rsid w:val="00F51304"/>
    <w:rsid w:val="00F51F87"/>
    <w:rsid w:val="00F56C05"/>
    <w:rsid w:val="00F67AD5"/>
    <w:rsid w:val="00F72725"/>
    <w:rsid w:val="00F7421E"/>
    <w:rsid w:val="00F76856"/>
    <w:rsid w:val="00F840E8"/>
    <w:rsid w:val="00F93B4F"/>
    <w:rsid w:val="00FA07EC"/>
    <w:rsid w:val="00FA5E5C"/>
    <w:rsid w:val="00FA6052"/>
    <w:rsid w:val="00FC68D5"/>
    <w:rsid w:val="00FE3BE2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2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F6"/>
  </w:style>
  <w:style w:type="paragraph" w:styleId="Titre1">
    <w:name w:val="heading 1"/>
    <w:basedOn w:val="Normal"/>
    <w:next w:val="Normal"/>
    <w:link w:val="Titre1Car"/>
    <w:uiPriority w:val="9"/>
    <w:qFormat/>
    <w:rsid w:val="00C4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2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2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2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2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2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27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27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27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27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27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2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2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2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27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279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427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27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79F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B6E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8260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8260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F6"/>
  </w:style>
  <w:style w:type="paragraph" w:styleId="Titre1">
    <w:name w:val="heading 1"/>
    <w:basedOn w:val="Normal"/>
    <w:next w:val="Normal"/>
    <w:link w:val="Titre1Car"/>
    <w:uiPriority w:val="9"/>
    <w:qFormat/>
    <w:rsid w:val="00C42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2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2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2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2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2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2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2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2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2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2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27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27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27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27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27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2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2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2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27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279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427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27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79F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B6E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8260E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8260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bomperin@diocese49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5637D065D5408348A724F144CE44" ma:contentTypeVersion="12" ma:contentTypeDescription="Crée un document." ma:contentTypeScope="" ma:versionID="88872353c67fece90b7cfe971e92dba0">
  <xsd:schema xmlns:xsd="http://www.w3.org/2001/XMLSchema" xmlns:xs="http://www.w3.org/2001/XMLSchema" xmlns:p="http://schemas.microsoft.com/office/2006/metadata/properties" xmlns:ns2="b84f72ed-bf22-483a-8012-11d0dc5af409" xmlns:ns3="86b2d39a-b8bb-4b6a-917c-2ea250aaf84c" targetNamespace="http://schemas.microsoft.com/office/2006/metadata/properties" ma:root="true" ma:fieldsID="5e493619964161e70d25e122919ea99c" ns2:_="" ns3:_="">
    <xsd:import namespace="b84f72ed-bf22-483a-8012-11d0dc5af409"/>
    <xsd:import namespace="86b2d39a-b8bb-4b6a-917c-2ea250aaf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72ed-bf22-483a-8012-11d0dc5af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b4b2b9-3a17-4ad0-8630-2f3395a58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d39a-b8bb-4b6a-917c-2ea250aaf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437c8-733b-4050-a210-aec3d470dc9f}" ma:internalName="TaxCatchAll" ma:showField="CatchAllData" ma:web="86b2d39a-b8bb-4b6a-917c-2ea250aaf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d39a-b8bb-4b6a-917c-2ea250aaf84c" xsi:nil="true"/>
    <lcf76f155ced4ddcb4097134ff3c332f xmlns="b84f72ed-bf22-483a-8012-11d0dc5af4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2C7F-1CE5-4632-B53D-399ADDE1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72ed-bf22-483a-8012-11d0dc5af409"/>
    <ds:schemaRef ds:uri="86b2d39a-b8bb-4b6a-917c-2ea250aaf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0C695-A726-473F-88BC-365F9A449E92}">
  <ds:schemaRefs>
    <ds:schemaRef ds:uri="http://schemas.microsoft.com/office/2006/metadata/properties"/>
    <ds:schemaRef ds:uri="http://schemas.microsoft.com/office/infopath/2007/PartnerControls"/>
    <ds:schemaRef ds:uri="86b2d39a-b8bb-4b6a-917c-2ea250aaf84c"/>
    <ds:schemaRef ds:uri="b84f72ed-bf22-483a-8012-11d0dc5af409"/>
  </ds:schemaRefs>
</ds:datastoreItem>
</file>

<file path=customXml/itemProps3.xml><?xml version="1.0" encoding="utf-8"?>
<ds:datastoreItem xmlns:ds="http://schemas.openxmlformats.org/officeDocument/2006/customXml" ds:itemID="{ADF81DF5-1D61-4906-8DE9-B368B9483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437F0-BAF0-4096-AAF6-FB43A7EC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BIZON</dc:creator>
  <cp:lastModifiedBy>Christophe G2F.COM</cp:lastModifiedBy>
  <cp:revision>2</cp:revision>
  <cp:lastPrinted>2026-02-11T22:49:00Z</cp:lastPrinted>
  <dcterms:created xsi:type="dcterms:W3CDTF">2026-02-18T14:06:00Z</dcterms:created>
  <dcterms:modified xsi:type="dcterms:W3CDTF">2026-02-18T14:06:00Z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0x0101006CA75637D065D5408348A724F144CE44</vt:lpwstr>
  </property>
  <property fmtid="{D5CDD505-2E9C-101B-9397-08002B2CF9AE}" pid="3" name="MediaServiceImageTags">
    <vt:lpwstr/>
  </property>
</Properties>
</file>